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resourcesEngagement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permettant de communquer la liste des ressource et vecteurs mobilisés en 15-15 et 15-SMUR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vehicleType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vecteur mobilisé : cf. nomenclature associée</w:t>
            </w:r>
          </w:p>
        </w:tc>
        <w:tc>
          <w:tcPr>
            <w:tcW w:type="dxa" w:w="1701"/>
          </w:tcPr>
          <w:p>
            <w:r>
              <w:t>VLM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vecteur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donné à la ressource par l’organisation d’appartenance</w:t>
            </w:r>
          </w:p>
        </w:tc>
        <w:tc>
          <w:tcPr>
            <w:tcW w:type="dxa" w:w="1701"/>
          </w:tcPr>
          <w:p>
            <w:r>
              <w:t>SMUR 123</w:t>
            </w:r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Equipe vecteur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décrit l'équipe à bord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Texte libre permettant de passer toute autre information sur la ressource (équipements supplémentaires / spécifiques, particularités du vecteur, etc.)</w:t>
            </w:r>
          </w:p>
        </w:tc>
        <w:tc>
          <w:tcPr>
            <w:tcW w:type="dxa" w:w="1701"/>
          </w:tcPr>
          <w:p>
            <w:r>
              <w:t>SMUR pédiatrique</w:t>
            </w:r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medicalLevel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HubSante.typePEC)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 niveau de médicalisation du vecteur. Cf. nomenclature associée</w:t>
            </w:r>
          </w:p>
        </w:tc>
        <w:tc>
          <w:tcPr>
            <w:tcW w:type="dxa" w:w="1701"/>
          </w:tcPr>
          <w:p>
            <w:r>
              <w:t>MED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l'équipe à bord du vecteur (celui communiqué par l'organisation à laquelle l'équipe appartient)</w:t>
            </w:r>
          </w:p>
        </w:tc>
        <w:tc>
          <w:tcPr>
            <w:tcW w:type="dxa" w:w="1701"/>
          </w:tcPr>
          <w:p>
            <w:r>
              <w:t>Equipe A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DAB84A-511B-4784-BB86-294A5F92A45D}"/>
</file>

<file path=customXml/itemProps3.xml><?xml version="1.0" encoding="utf-8"?>
<ds:datastoreItem xmlns:ds="http://schemas.openxmlformats.org/officeDocument/2006/customXml" ds:itemID="{C2B89686-4E27-4BE0-92E1-63381EA276C3}"/>
</file>

<file path=customXml/itemProps4.xml><?xml version="1.0" encoding="utf-8"?>
<ds:datastoreItem xmlns:ds="http://schemas.openxmlformats.org/officeDocument/2006/customXml" ds:itemID="{A6EB552B-BCF1-4394-A17C-76DE63D5EC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